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336"/>
        <w:gridCol w:w="2381"/>
        <w:gridCol w:w="103"/>
      </w:tblGrid>
      <w:tr w:rsidR="00D80829" w:rsidTr="00D80829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D80829" w:rsidRDefault="00D80829" w:rsidP="00A75EA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ПРИЛОЖЕНИЕ </w:t>
            </w:r>
            <w:r w:rsidR="00573AA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80829" w:rsidTr="00D80829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D80829" w:rsidRDefault="00D80829" w:rsidP="00A75EA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 Закону Костромской области</w:t>
            </w:r>
          </w:p>
        </w:tc>
      </w:tr>
      <w:tr w:rsidR="00D80829" w:rsidTr="00D80829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D80829" w:rsidRDefault="00D80829" w:rsidP="00A75EA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 внесении изменений</w:t>
            </w:r>
          </w:p>
        </w:tc>
      </w:tr>
      <w:tr w:rsidR="00D80829" w:rsidTr="00D80829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D80829" w:rsidRDefault="00D80829" w:rsidP="00A75EA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Закон Костромской области</w:t>
            </w:r>
          </w:p>
        </w:tc>
      </w:tr>
      <w:tr w:rsidR="00D80829" w:rsidTr="00D80829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D80829" w:rsidRDefault="00D80829" w:rsidP="00A75EA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"Об областном бюджете на 2021 год </w:t>
            </w:r>
          </w:p>
        </w:tc>
      </w:tr>
      <w:tr w:rsidR="00D80829" w:rsidTr="00D80829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D80829" w:rsidRDefault="00D80829" w:rsidP="00A75EA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 на плановый период  2022 и 2023 годов"</w:t>
            </w:r>
          </w:p>
        </w:tc>
      </w:tr>
      <w:tr w:rsidR="00D80829" w:rsidTr="00D80829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D80829" w:rsidRDefault="00D80829" w:rsidP="00A75EA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Таблица 29</w:t>
            </w:r>
          </w:p>
          <w:p w:rsidR="00D80829" w:rsidRDefault="00D80829" w:rsidP="00A75EA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0829" w:rsidTr="00D80829">
        <w:trPr>
          <w:cantSplit/>
        </w:trPr>
        <w:tc>
          <w:tcPr>
            <w:tcW w:w="7601" w:type="dxa"/>
            <w:shd w:val="clear" w:color="auto" w:fill="auto"/>
            <w:noWrap/>
            <w:vAlign w:val="center"/>
            <w:hideMark/>
          </w:tcPr>
          <w:p w:rsidR="00D80829" w:rsidRDefault="00D80829" w:rsidP="00A75E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shd w:val="clear" w:color="auto" w:fill="auto"/>
            <w:noWrap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829" w:rsidTr="00D80829">
        <w:trPr>
          <w:cantSplit/>
        </w:trPr>
        <w:tc>
          <w:tcPr>
            <w:tcW w:w="10421" w:type="dxa"/>
            <w:gridSpan w:val="4"/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РАСПРЕДЕЛЕНИЕ СУБВЕНЦИЙ, ПЕРЕДАВАЕМЫХ МЕСТНЫМ БЮДЖЕТАМ В 2021 ГОДУ НА РЕАЛИЗАЦИЮ ОСНОВНЫХ ОБЩЕОБРАЗОВАТЕЛЬНЫХ ПРОГРАММ В МУНИЦИПАЛЬНЫХ ОБЩЕОБРАЗОВАТЕЛЬНЫХ ОРГАНИЗАЦИЯХ</w:t>
            </w:r>
          </w:p>
        </w:tc>
      </w:tr>
      <w:tr w:rsidR="00D80829" w:rsidTr="00D80829">
        <w:trPr>
          <w:gridAfter w:val="1"/>
          <w:wAfter w:w="103" w:type="dxa"/>
          <w:cantSplit/>
        </w:trPr>
        <w:tc>
          <w:tcPr>
            <w:tcW w:w="7937" w:type="dxa"/>
            <w:gridSpan w:val="2"/>
            <w:shd w:val="clear" w:color="auto" w:fill="auto"/>
            <w:noWrap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shd w:val="clear" w:color="auto" w:fill="auto"/>
            <w:noWrap/>
            <w:vAlign w:val="bottom"/>
            <w:hideMark/>
          </w:tcPr>
          <w:p w:rsidR="00D80829" w:rsidRDefault="00D80829" w:rsidP="00A75EA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</w:tr>
    </w:tbl>
    <w:p w:rsidR="00D80829" w:rsidRPr="00D80829" w:rsidRDefault="00D80829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7937"/>
        <w:gridCol w:w="2381"/>
      </w:tblGrid>
      <w:tr w:rsidR="00D80829" w:rsidTr="00D80829">
        <w:trPr>
          <w:cantSplit/>
          <w:trHeight w:val="240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D80829" w:rsidTr="00D80829">
        <w:trPr>
          <w:cantSplit/>
          <w:trHeight w:val="240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0829" w:rsidRDefault="00D80829" w:rsidP="00A75E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829" w:rsidRDefault="00D80829" w:rsidP="00A75E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ГОРОДСКИЕ ОКРУГА: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94 557,000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70 898,030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88 032,090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984 392,800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Мантурово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104 396,620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143 924,500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МУНИЦИПАЛЬНЫЕ РАЙОНЫ: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Антроповский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50 800,350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46 964,910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76 671,300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72 200,760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Кадыйский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41 377,950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Кологривский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35 282,250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287 250,620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116 732,250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Макарьевский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81 200,800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Межевской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32 241,120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.Н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ерехта и Нерехтский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129 988,600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.Н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ея и Нейский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75 233,390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Октябрьский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33 500,970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Островский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89 693,540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Павинский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31 937,150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Парфеньевский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55 871,470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Поназыревский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44 607,980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Пыщугский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45 128,600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Солигаличский 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56 421,350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68 081,960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44 851,190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55 936,950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77 157,800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Итого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3 135 334,300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237 254,000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829" w:rsidRDefault="00D80829" w:rsidP="00A75EA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829" w:rsidRDefault="00D80829" w:rsidP="00A75EA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3 372 588,300</w:t>
            </w:r>
          </w:p>
        </w:tc>
      </w:tr>
      <w:tr w:rsidR="00D80829" w:rsidTr="00D80829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829" w:rsidRDefault="00D80829" w:rsidP="00A75E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829" w:rsidRPr="003151AE" w:rsidRDefault="00D80829" w:rsidP="00D80829"/>
    <w:p w:rsidR="00492241" w:rsidRPr="00D80829" w:rsidRDefault="00492241" w:rsidP="00D80829"/>
    <w:sectPr w:rsidR="00492241" w:rsidRPr="00D80829" w:rsidSect="00441A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pgNumType w:start="5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AC4" w:rsidRDefault="00441AC4" w:rsidP="00441AC4">
      <w:r>
        <w:separator/>
      </w:r>
    </w:p>
  </w:endnote>
  <w:endnote w:type="continuationSeparator" w:id="1">
    <w:p w:rsidR="00441AC4" w:rsidRDefault="00441AC4" w:rsidP="00441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AC4" w:rsidRDefault="00441AC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0411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41AC4" w:rsidRPr="00441AC4" w:rsidRDefault="00441AC4">
        <w:pPr>
          <w:pStyle w:val="a6"/>
          <w:jc w:val="right"/>
          <w:rPr>
            <w:sz w:val="20"/>
            <w:szCs w:val="20"/>
          </w:rPr>
        </w:pPr>
        <w:r w:rsidRPr="00441AC4">
          <w:rPr>
            <w:sz w:val="20"/>
            <w:szCs w:val="20"/>
          </w:rPr>
          <w:fldChar w:fldCharType="begin"/>
        </w:r>
        <w:r w:rsidRPr="00441AC4">
          <w:rPr>
            <w:sz w:val="20"/>
            <w:szCs w:val="20"/>
          </w:rPr>
          <w:instrText xml:space="preserve"> PAGE   \* MERGEFORMAT </w:instrText>
        </w:r>
        <w:r w:rsidRPr="00441AC4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516</w:t>
        </w:r>
        <w:r w:rsidRPr="00441AC4">
          <w:rPr>
            <w:sz w:val="20"/>
            <w:szCs w:val="20"/>
          </w:rPr>
          <w:fldChar w:fldCharType="end"/>
        </w:r>
      </w:p>
    </w:sdtContent>
  </w:sdt>
  <w:p w:rsidR="00441AC4" w:rsidRDefault="00441AC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AC4" w:rsidRDefault="00441AC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AC4" w:rsidRDefault="00441AC4" w:rsidP="00441AC4">
      <w:r>
        <w:separator/>
      </w:r>
    </w:p>
  </w:footnote>
  <w:footnote w:type="continuationSeparator" w:id="1">
    <w:p w:rsidR="00441AC4" w:rsidRDefault="00441AC4" w:rsidP="00441A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AC4" w:rsidRDefault="00441AC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AC4" w:rsidRDefault="00441AC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AC4" w:rsidRDefault="00441AC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829"/>
    <w:rsid w:val="00096870"/>
    <w:rsid w:val="001D0700"/>
    <w:rsid w:val="003654B6"/>
    <w:rsid w:val="00367953"/>
    <w:rsid w:val="00391704"/>
    <w:rsid w:val="003E2A40"/>
    <w:rsid w:val="003F7E10"/>
    <w:rsid w:val="004042EC"/>
    <w:rsid w:val="004210DD"/>
    <w:rsid w:val="00441AC4"/>
    <w:rsid w:val="00461720"/>
    <w:rsid w:val="00492241"/>
    <w:rsid w:val="00495E60"/>
    <w:rsid w:val="00546B65"/>
    <w:rsid w:val="00573AAF"/>
    <w:rsid w:val="005C0C55"/>
    <w:rsid w:val="005F45C8"/>
    <w:rsid w:val="00640ED4"/>
    <w:rsid w:val="006D2235"/>
    <w:rsid w:val="006F26F4"/>
    <w:rsid w:val="0079030A"/>
    <w:rsid w:val="008024FE"/>
    <w:rsid w:val="008B54D9"/>
    <w:rsid w:val="00A41AE0"/>
    <w:rsid w:val="00AE3311"/>
    <w:rsid w:val="00B31C96"/>
    <w:rsid w:val="00B75845"/>
    <w:rsid w:val="00C940F1"/>
    <w:rsid w:val="00CB6802"/>
    <w:rsid w:val="00D80829"/>
    <w:rsid w:val="00EE6EE1"/>
    <w:rsid w:val="00FA4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41A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1AC4"/>
    <w:rPr>
      <w:sz w:val="24"/>
      <w:szCs w:val="24"/>
    </w:rPr>
  </w:style>
  <w:style w:type="paragraph" w:styleId="a6">
    <w:name w:val="footer"/>
    <w:basedOn w:val="a"/>
    <w:link w:val="a7"/>
    <w:uiPriority w:val="99"/>
    <w:rsid w:val="00441A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41AC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Юлия Викторовна</dc:creator>
  <cp:lastModifiedBy>Татьяна Борисовна Горшкова</cp:lastModifiedBy>
  <cp:revision>3</cp:revision>
  <dcterms:created xsi:type="dcterms:W3CDTF">2021-06-15T11:01:00Z</dcterms:created>
  <dcterms:modified xsi:type="dcterms:W3CDTF">2021-06-15T12:28:00Z</dcterms:modified>
</cp:coreProperties>
</file>